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32A96" w:rsidRDefault="00132A96">
      <w:r>
        <w:rPr>
          <w:noProof/>
        </w:rPr>
        <w:drawing>
          <wp:inline distT="0" distB="0" distL="0" distR="0">
            <wp:extent cx="6485267" cy="1181819"/>
            <wp:effectExtent l="19050" t="0" r="0" b="0"/>
            <wp:docPr id="3" name="Picture 1" descr="C:\Users\Cathy\Pictures\PN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Pictures\PNTC Logo.jpg"/>
                    <pic:cNvPicPr>
                      <a:picLocks noChangeAspect="1" noChangeArrowheads="1"/>
                    </pic:cNvPicPr>
                  </pic:nvPicPr>
                  <pic:blipFill>
                    <a:blip r:embed="rId6" cstate="print"/>
                    <a:srcRect/>
                    <a:stretch>
                      <a:fillRect/>
                    </a:stretch>
                  </pic:blipFill>
                  <pic:spPr bwMode="auto">
                    <a:xfrm>
                      <a:off x="0" y="0"/>
                      <a:ext cx="6485267" cy="1181819"/>
                    </a:xfrm>
                    <a:prstGeom prst="rect">
                      <a:avLst/>
                    </a:prstGeom>
                    <a:noFill/>
                    <a:ln w="9525">
                      <a:noFill/>
                      <a:miter lim="800000"/>
                      <a:headEnd/>
                      <a:tailEnd/>
                    </a:ln>
                  </pic:spPr>
                </pic:pic>
              </a:graphicData>
            </a:graphic>
          </wp:inline>
        </w:drawing>
      </w:r>
    </w:p>
    <w:p w:rsidR="00132A96" w:rsidRPr="009E559B" w:rsidRDefault="00132A96" w:rsidP="00132A96">
      <w:pPr>
        <w:pStyle w:val="ListParagraph"/>
        <w:ind w:left="0"/>
        <w:jc w:val="center"/>
        <w:rPr>
          <w:rFonts w:ascii="Verdana" w:eastAsia="Gungsuh" w:hAnsi="Verdana"/>
          <w:b/>
          <w:sz w:val="48"/>
          <w:szCs w:val="48"/>
        </w:rPr>
      </w:pPr>
      <w:r w:rsidRPr="009E559B">
        <w:rPr>
          <w:rFonts w:ascii="Verdana" w:eastAsia="Gungsuh" w:hAnsi="Verdana"/>
          <w:b/>
          <w:sz w:val="48"/>
          <w:szCs w:val="48"/>
        </w:rPr>
        <w:t>NTP Clinical Skills Internship</w:t>
      </w:r>
    </w:p>
    <w:p w:rsidR="00132A96" w:rsidRPr="009E559B" w:rsidRDefault="00132A96" w:rsidP="00132A96">
      <w:pPr>
        <w:pStyle w:val="ListParagraph"/>
        <w:ind w:left="0"/>
        <w:jc w:val="center"/>
        <w:rPr>
          <w:rFonts w:ascii="Verdana" w:hAnsi="Verdana"/>
          <w:i/>
          <w:sz w:val="24"/>
          <w:szCs w:val="24"/>
        </w:rPr>
      </w:pPr>
      <w:r w:rsidRPr="009E559B">
        <w:rPr>
          <w:rFonts w:ascii="Verdana" w:eastAsia="Gungsuh" w:hAnsi="Verdana"/>
          <w:i/>
          <w:sz w:val="24"/>
          <w:szCs w:val="24"/>
        </w:rPr>
        <w:t>Building Nutritional Therapy Practice Confidence, Efficiency and Successful Protocols</w:t>
      </w:r>
    </w:p>
    <w:p w:rsidR="00132A96" w:rsidRDefault="00132A96" w:rsidP="00132A96">
      <w:pPr>
        <w:pStyle w:val="ListParagraph"/>
        <w:ind w:left="0"/>
        <w:jc w:val="center"/>
        <w:rPr>
          <w:rFonts w:ascii="Verdana" w:hAnsi="Verdana"/>
          <w:i/>
          <w:sz w:val="24"/>
          <w:szCs w:val="24"/>
        </w:rPr>
      </w:pPr>
    </w:p>
    <w:p w:rsidR="00132A96" w:rsidRDefault="00132A96" w:rsidP="00132A96">
      <w:pPr>
        <w:pStyle w:val="ListParagraph"/>
        <w:ind w:left="0"/>
        <w:rPr>
          <w:rFonts w:ascii="Verdana" w:hAnsi="Verdana"/>
          <w:b/>
          <w:sz w:val="24"/>
          <w:szCs w:val="24"/>
        </w:rPr>
      </w:pPr>
      <w:r>
        <w:rPr>
          <w:rFonts w:ascii="Verdana" w:hAnsi="Verdana"/>
          <w:b/>
          <w:sz w:val="24"/>
          <w:szCs w:val="24"/>
        </w:rPr>
        <w:t>D</w:t>
      </w:r>
      <w:r w:rsidR="00873B7C">
        <w:rPr>
          <w:rFonts w:ascii="Verdana" w:hAnsi="Verdana"/>
          <w:b/>
          <w:sz w:val="24"/>
          <w:szCs w:val="24"/>
        </w:rPr>
        <w:t>ates</w:t>
      </w:r>
      <w:r>
        <w:rPr>
          <w:rFonts w:ascii="Verdana" w:hAnsi="Verdana"/>
          <w:b/>
          <w:sz w:val="24"/>
          <w:szCs w:val="24"/>
        </w:rPr>
        <w:t>:</w:t>
      </w:r>
      <w:r>
        <w:rPr>
          <w:rFonts w:ascii="Verdana" w:hAnsi="Verdana"/>
          <w:b/>
          <w:sz w:val="24"/>
          <w:szCs w:val="24"/>
        </w:rPr>
        <w:tab/>
      </w:r>
      <w:r>
        <w:rPr>
          <w:rFonts w:ascii="Verdana" w:hAnsi="Verdana"/>
          <w:b/>
          <w:sz w:val="24"/>
          <w:szCs w:val="24"/>
        </w:rPr>
        <w:tab/>
      </w:r>
      <w:r w:rsidRPr="00AE59CF">
        <w:rPr>
          <w:rFonts w:ascii="Verdana" w:hAnsi="Verdana"/>
          <w:b/>
          <w:sz w:val="24"/>
          <w:szCs w:val="24"/>
        </w:rPr>
        <w:t>Friday-Sunday, October 5-7, 2012</w:t>
      </w:r>
    </w:p>
    <w:p w:rsidR="00132A96" w:rsidRPr="00E72751" w:rsidRDefault="00132A96" w:rsidP="00132A96">
      <w:pPr>
        <w:pStyle w:val="ListParagraph"/>
        <w:ind w:left="0"/>
        <w:rPr>
          <w:rFonts w:ascii="Verdana" w:hAnsi="Verdana"/>
          <w:b/>
          <w:sz w:val="24"/>
          <w:szCs w:val="24"/>
        </w:rPr>
      </w:pPr>
      <w:r w:rsidRPr="00E72751">
        <w:rPr>
          <w:rFonts w:ascii="Verdana" w:hAnsi="Verdana"/>
          <w:b/>
          <w:sz w:val="24"/>
          <w:szCs w:val="24"/>
        </w:rPr>
        <w:t>L</w:t>
      </w:r>
      <w:r w:rsidR="00873B7C">
        <w:rPr>
          <w:rFonts w:ascii="Verdana" w:hAnsi="Verdana"/>
          <w:b/>
          <w:sz w:val="24"/>
          <w:szCs w:val="24"/>
        </w:rPr>
        <w:t>ocation</w:t>
      </w:r>
      <w:r w:rsidRPr="00E72751">
        <w:rPr>
          <w:rFonts w:ascii="Verdana" w:hAnsi="Verdana"/>
          <w:b/>
          <w:sz w:val="24"/>
          <w:szCs w:val="24"/>
        </w:rPr>
        <w:t>:</w:t>
      </w:r>
      <w:r w:rsidRPr="00E72751">
        <w:rPr>
          <w:rFonts w:ascii="Verdana" w:hAnsi="Verdana"/>
          <w:b/>
          <w:sz w:val="24"/>
          <w:szCs w:val="24"/>
        </w:rPr>
        <w:tab/>
      </w:r>
      <w:r w:rsidR="00873B7C">
        <w:rPr>
          <w:rFonts w:ascii="Verdana" w:hAnsi="Verdana"/>
          <w:b/>
          <w:sz w:val="24"/>
          <w:szCs w:val="24"/>
        </w:rPr>
        <w:tab/>
      </w:r>
      <w:r w:rsidRPr="00E72751">
        <w:rPr>
          <w:rFonts w:ascii="Verdana" w:hAnsi="Verdana"/>
          <w:b/>
          <w:sz w:val="24"/>
          <w:szCs w:val="24"/>
        </w:rPr>
        <w:t>Healing Path Holistic Medicine Clinic</w:t>
      </w:r>
    </w:p>
    <w:p w:rsidR="00E72751" w:rsidRDefault="00132A96" w:rsidP="00E72751">
      <w:pPr>
        <w:pStyle w:val="ListParagraph"/>
        <w:ind w:left="0"/>
        <w:rPr>
          <w:rFonts w:ascii="Verdana" w:hAnsi="Verdana"/>
          <w:b/>
          <w:sz w:val="24"/>
          <w:szCs w:val="24"/>
        </w:rPr>
      </w:pPr>
      <w:r w:rsidRPr="00E72751">
        <w:rPr>
          <w:rFonts w:ascii="Verdana" w:hAnsi="Verdana"/>
          <w:b/>
          <w:sz w:val="24"/>
          <w:szCs w:val="24"/>
        </w:rPr>
        <w:tab/>
      </w:r>
      <w:r w:rsidRPr="00E72751">
        <w:rPr>
          <w:rFonts w:ascii="Verdana" w:hAnsi="Verdana"/>
          <w:b/>
          <w:sz w:val="24"/>
          <w:szCs w:val="24"/>
        </w:rPr>
        <w:tab/>
      </w:r>
      <w:r w:rsidRPr="00E72751">
        <w:rPr>
          <w:rFonts w:ascii="Verdana" w:hAnsi="Verdana"/>
          <w:b/>
          <w:sz w:val="24"/>
          <w:szCs w:val="24"/>
        </w:rPr>
        <w:tab/>
        <w:t>3880 SE Harrison Street, Milwaukie, OR  97222</w:t>
      </w:r>
    </w:p>
    <w:p w:rsidR="00132A96" w:rsidRPr="00873B7C" w:rsidRDefault="00132A96" w:rsidP="00E72751">
      <w:pPr>
        <w:pStyle w:val="ListParagraph"/>
        <w:ind w:left="1440" w:firstLine="720"/>
        <w:rPr>
          <w:rFonts w:ascii="Verdana" w:hAnsi="Verdana"/>
          <w:b/>
          <w:sz w:val="20"/>
          <w:szCs w:val="20"/>
        </w:rPr>
      </w:pPr>
      <w:r w:rsidRPr="00873B7C">
        <w:rPr>
          <w:rFonts w:ascii="Verdana" w:hAnsi="Verdana"/>
          <w:b/>
          <w:sz w:val="20"/>
          <w:szCs w:val="20"/>
        </w:rPr>
        <w:t>(503) 513-4665</w:t>
      </w:r>
      <w:r w:rsidR="00E72751" w:rsidRPr="00873B7C">
        <w:rPr>
          <w:rFonts w:ascii="Verdana" w:hAnsi="Verdana"/>
          <w:b/>
          <w:sz w:val="20"/>
          <w:szCs w:val="20"/>
        </w:rPr>
        <w:t xml:space="preserve">      Email: </w:t>
      </w:r>
      <w:r w:rsidRPr="00873B7C">
        <w:rPr>
          <w:rFonts w:ascii="Verdana" w:hAnsi="Verdana"/>
          <w:b/>
          <w:sz w:val="20"/>
          <w:szCs w:val="20"/>
        </w:rPr>
        <w:t xml:space="preserve"> pdxnutritionaltherapy@gmail.com</w:t>
      </w:r>
    </w:p>
    <w:p w:rsidR="00132A96" w:rsidRPr="00AE59CF" w:rsidRDefault="00BA2B44" w:rsidP="00C752D7">
      <w:pPr>
        <w:rPr>
          <w:rFonts w:ascii="Verdana" w:hAnsi="Verdana"/>
          <w:b/>
          <w:color w:val="000000"/>
          <w:szCs w:val="24"/>
        </w:rPr>
      </w:pPr>
      <w:r w:rsidRPr="00C752D7">
        <w:rPr>
          <w:rFonts w:ascii="Verdana" w:hAnsi="Verdana"/>
          <w:b/>
          <w:color w:val="000000"/>
          <w:sz w:val="24"/>
          <w:szCs w:val="24"/>
        </w:rPr>
        <w:t>Price</w:t>
      </w:r>
      <w:r w:rsidR="00132A96" w:rsidRPr="00AE59CF">
        <w:rPr>
          <w:rFonts w:ascii="Verdana" w:hAnsi="Verdana"/>
          <w:b/>
          <w:color w:val="000000"/>
          <w:szCs w:val="24"/>
        </w:rPr>
        <w:t>:</w:t>
      </w:r>
      <w:r w:rsidR="00132A96" w:rsidRPr="00AE59CF">
        <w:rPr>
          <w:rFonts w:ascii="Verdana" w:hAnsi="Verdana"/>
          <w:b/>
          <w:color w:val="000000"/>
          <w:szCs w:val="24"/>
        </w:rPr>
        <w:tab/>
      </w:r>
      <w:r w:rsidR="00132A96" w:rsidRPr="00AE59CF">
        <w:rPr>
          <w:rFonts w:ascii="Verdana" w:hAnsi="Verdana"/>
          <w:b/>
          <w:color w:val="000000"/>
          <w:szCs w:val="24"/>
        </w:rPr>
        <w:tab/>
        <w:t xml:space="preserve">$475.00 </w:t>
      </w:r>
      <w:r w:rsidR="00C752D7">
        <w:rPr>
          <w:rFonts w:ascii="Verdana" w:hAnsi="Verdana"/>
          <w:b/>
          <w:color w:val="000000"/>
          <w:szCs w:val="24"/>
        </w:rPr>
        <w:t>–</w:t>
      </w:r>
      <w:r w:rsidR="00132A96">
        <w:rPr>
          <w:rFonts w:ascii="Verdana" w:hAnsi="Verdana"/>
          <w:b/>
          <w:color w:val="000000"/>
          <w:szCs w:val="24"/>
        </w:rPr>
        <w:t xml:space="preserve"> </w:t>
      </w:r>
      <w:r w:rsidR="00C752D7">
        <w:rPr>
          <w:rFonts w:ascii="Verdana" w:hAnsi="Verdana"/>
          <w:b/>
          <w:color w:val="000000"/>
          <w:szCs w:val="24"/>
        </w:rPr>
        <w:t>incl</w:t>
      </w:r>
      <w:r w:rsidR="0031614A">
        <w:rPr>
          <w:rFonts w:ascii="Verdana" w:hAnsi="Verdana"/>
          <w:b/>
          <w:color w:val="000000"/>
          <w:szCs w:val="24"/>
        </w:rPr>
        <w:t>udes</w:t>
      </w:r>
      <w:r w:rsidR="00C752D7">
        <w:rPr>
          <w:rFonts w:ascii="Verdana" w:hAnsi="Verdana"/>
          <w:b/>
          <w:color w:val="000000"/>
          <w:szCs w:val="24"/>
        </w:rPr>
        <w:t xml:space="preserve"> internship materials, s</w:t>
      </w:r>
      <w:r w:rsidR="0031614A">
        <w:rPr>
          <w:rFonts w:ascii="Verdana" w:hAnsi="Verdana"/>
          <w:b/>
          <w:color w:val="000000"/>
          <w:szCs w:val="24"/>
        </w:rPr>
        <w:t>pace l</w:t>
      </w:r>
      <w:r w:rsidR="00132A96">
        <w:rPr>
          <w:rFonts w:ascii="Verdana" w:hAnsi="Verdana"/>
          <w:b/>
          <w:color w:val="000000"/>
          <w:szCs w:val="24"/>
        </w:rPr>
        <w:t>imited to 5 Interns</w:t>
      </w:r>
    </w:p>
    <w:p w:rsidR="00E72751" w:rsidRPr="009E559B" w:rsidRDefault="00F36D87" w:rsidP="00132A96">
      <w:pPr>
        <w:jc w:val="center"/>
        <w:rPr>
          <w:rFonts w:ascii="Verdana" w:hAnsi="Verdana"/>
          <w:color w:val="000000"/>
          <w:sz w:val="20"/>
          <w:szCs w:val="20"/>
        </w:rPr>
      </w:pPr>
      <w:r>
        <w:rPr>
          <w:rFonts w:ascii="Verdana" w:hAnsi="Verdana"/>
          <w:color w:val="000000"/>
          <w:sz w:val="20"/>
          <w:szCs w:val="20"/>
        </w:rPr>
        <w:t xml:space="preserve">NTA Approved 18 CEUs -- </w:t>
      </w:r>
      <w:r w:rsidR="002F4BB6" w:rsidRPr="009E559B">
        <w:rPr>
          <w:rFonts w:ascii="Verdana" w:hAnsi="Verdana"/>
          <w:color w:val="000000"/>
          <w:sz w:val="20"/>
          <w:szCs w:val="20"/>
        </w:rPr>
        <w:t xml:space="preserve">Application and Registration </w:t>
      </w:r>
      <w:r w:rsidR="00132A96" w:rsidRPr="009E559B">
        <w:rPr>
          <w:rFonts w:ascii="Verdana" w:hAnsi="Verdana"/>
          <w:color w:val="000000"/>
          <w:sz w:val="20"/>
          <w:szCs w:val="20"/>
        </w:rPr>
        <w:t>Information available at</w:t>
      </w:r>
      <w:r w:rsidR="00873B7C" w:rsidRPr="009E559B">
        <w:rPr>
          <w:rFonts w:ascii="Verdana" w:hAnsi="Verdana"/>
          <w:color w:val="000000"/>
          <w:sz w:val="20"/>
          <w:szCs w:val="20"/>
        </w:rPr>
        <w:t>:</w:t>
      </w:r>
    </w:p>
    <w:p w:rsidR="00132A96" w:rsidRPr="009E559B" w:rsidRDefault="00132A96" w:rsidP="00132A96">
      <w:pPr>
        <w:jc w:val="center"/>
        <w:rPr>
          <w:rFonts w:ascii="Verdana" w:hAnsi="Verdana"/>
          <w:color w:val="000000"/>
          <w:sz w:val="20"/>
          <w:szCs w:val="20"/>
        </w:rPr>
      </w:pPr>
      <w:r w:rsidRPr="009E559B">
        <w:rPr>
          <w:rFonts w:ascii="Verdana" w:hAnsi="Verdana"/>
          <w:color w:val="000000"/>
          <w:sz w:val="20"/>
          <w:szCs w:val="20"/>
        </w:rPr>
        <w:t xml:space="preserve"> </w:t>
      </w:r>
      <w:hyperlink r:id="rId7" w:history="1">
        <w:r w:rsidRPr="009E559B">
          <w:rPr>
            <w:rStyle w:val="Hyperlink"/>
            <w:rFonts w:ascii="Verdana" w:hAnsi="Verdana"/>
            <w:sz w:val="20"/>
            <w:szCs w:val="20"/>
          </w:rPr>
          <w:t>http://www.healingpathclinic.com/nutritional-therapy/for-practitioner</w:t>
        </w:r>
      </w:hyperlink>
    </w:p>
    <w:p w:rsidR="00132A96" w:rsidRPr="009E559B" w:rsidRDefault="00132A96" w:rsidP="00132A96">
      <w:pPr>
        <w:jc w:val="center"/>
        <w:rPr>
          <w:rFonts w:ascii="Verdana" w:hAnsi="Verdana"/>
          <w:b/>
          <w:sz w:val="20"/>
          <w:szCs w:val="20"/>
        </w:rPr>
      </w:pPr>
      <w:r w:rsidRPr="009E559B">
        <w:rPr>
          <w:rFonts w:ascii="Verdana" w:hAnsi="Verdana"/>
          <w:b/>
          <w:sz w:val="20"/>
          <w:szCs w:val="20"/>
        </w:rPr>
        <w:t>Application Deadline August 15, 2012</w:t>
      </w:r>
    </w:p>
    <w:p w:rsidR="00873B7C" w:rsidRPr="00E72751" w:rsidRDefault="00873B7C" w:rsidP="00132A96">
      <w:pPr>
        <w:jc w:val="center"/>
        <w:rPr>
          <w:b/>
        </w:rPr>
      </w:pPr>
      <w:r>
        <w:rPr>
          <w:b/>
        </w:rPr>
        <w:t>******************************************************************</w:t>
      </w:r>
    </w:p>
    <w:p w:rsidR="007A30FB" w:rsidRPr="009E559B" w:rsidRDefault="00E72751" w:rsidP="008519F7">
      <w:pPr>
        <w:tabs>
          <w:tab w:val="left" w:pos="1454"/>
        </w:tabs>
        <w:jc w:val="center"/>
        <w:rPr>
          <w:b/>
          <w:color w:val="552803"/>
          <w:sz w:val="24"/>
          <w:szCs w:val="24"/>
        </w:rPr>
      </w:pPr>
      <w:r w:rsidRPr="009E559B">
        <w:rPr>
          <w:b/>
          <w:color w:val="552803"/>
          <w:sz w:val="24"/>
          <w:szCs w:val="24"/>
        </w:rPr>
        <w:t>Are you an NTP looking for ways to streamline your client appointments, hone your clinical skills, and successfully grow your practice?  Join us for this 3-day NTP Clinical Skills Internship where you’ll perfect your technique, master protocol development, and leave as a more confident practitioner!</w:t>
      </w:r>
    </w:p>
    <w:p w:rsidR="00E72751" w:rsidRPr="002F4BB6" w:rsidRDefault="00873B7C" w:rsidP="00D665F9">
      <w:pPr>
        <w:pStyle w:val="BodyText3"/>
        <w:jc w:val="center"/>
        <w:rPr>
          <w:rFonts w:asciiTheme="minorHAnsi" w:hAnsiTheme="minorHAnsi" w:cstheme="minorHAnsi"/>
          <w:color w:val="4F2F18"/>
          <w:sz w:val="20"/>
          <w:u w:val="single"/>
        </w:rPr>
      </w:pPr>
      <w:r w:rsidRPr="002F4BB6">
        <w:rPr>
          <w:rFonts w:asciiTheme="minorHAnsi" w:hAnsiTheme="minorHAnsi" w:cstheme="minorHAnsi"/>
          <w:color w:val="4F2F18"/>
          <w:sz w:val="20"/>
          <w:u w:val="single"/>
        </w:rPr>
        <w:t>INTERNSHIP HIGHLIGHTS</w:t>
      </w:r>
    </w:p>
    <w:p w:rsidR="00873B7C" w:rsidRPr="002F4BB6" w:rsidRDefault="00873B7C" w:rsidP="00E72751">
      <w:pPr>
        <w:pStyle w:val="BodyText3"/>
        <w:rPr>
          <w:rFonts w:asciiTheme="minorHAnsi" w:hAnsiTheme="minorHAnsi" w:cstheme="minorHAnsi"/>
          <w:color w:val="4F2F18"/>
          <w:sz w:val="20"/>
        </w:rPr>
      </w:pPr>
    </w:p>
    <w:p w:rsidR="00E72751" w:rsidRPr="002F4BB6" w:rsidRDefault="00E72751" w:rsidP="009E559B">
      <w:pPr>
        <w:pStyle w:val="Bulletpoints"/>
        <w:ind w:firstLine="720"/>
        <w:rPr>
          <w:rFonts w:asciiTheme="minorHAnsi" w:hAnsiTheme="minorHAnsi" w:cstheme="minorHAnsi"/>
          <w:sz w:val="20"/>
        </w:rPr>
      </w:pPr>
      <w:r w:rsidRPr="002F4BB6">
        <w:rPr>
          <w:rFonts w:asciiTheme="minorHAnsi" w:hAnsiTheme="minorHAnsi" w:cstheme="minorHAnsi"/>
          <w:sz w:val="20"/>
        </w:rPr>
        <w:t>Review</w:t>
      </w:r>
      <w:r w:rsidR="008519F7" w:rsidRPr="002F4BB6">
        <w:rPr>
          <w:rFonts w:asciiTheme="minorHAnsi" w:hAnsiTheme="minorHAnsi" w:cstheme="minorHAnsi"/>
          <w:sz w:val="20"/>
        </w:rPr>
        <w:t>/</w:t>
      </w:r>
      <w:r w:rsidRPr="002F4BB6">
        <w:rPr>
          <w:rFonts w:asciiTheme="minorHAnsi" w:hAnsiTheme="minorHAnsi" w:cstheme="minorHAnsi"/>
          <w:sz w:val="20"/>
        </w:rPr>
        <w:t>Mastery of Functional Evaluation Skills</w:t>
      </w:r>
      <w:r w:rsidR="00873B7C" w:rsidRPr="002F4BB6">
        <w:rPr>
          <w:rFonts w:asciiTheme="minorHAnsi" w:hAnsiTheme="minorHAnsi" w:cstheme="minorHAnsi"/>
          <w:sz w:val="20"/>
        </w:rPr>
        <w:tab/>
      </w:r>
      <w:r w:rsidR="00D665F9" w:rsidRPr="002F4BB6">
        <w:rPr>
          <w:rFonts w:asciiTheme="minorHAnsi" w:hAnsiTheme="minorHAnsi" w:cstheme="minorHAnsi"/>
          <w:sz w:val="20"/>
        </w:rPr>
        <w:tab/>
      </w:r>
      <w:r w:rsidR="008519F7" w:rsidRPr="002F4BB6">
        <w:rPr>
          <w:rFonts w:asciiTheme="minorHAnsi" w:hAnsiTheme="minorHAnsi" w:cstheme="minorHAnsi"/>
          <w:sz w:val="20"/>
        </w:rPr>
        <w:t>Case Study Review of Complicated Cases</w:t>
      </w:r>
    </w:p>
    <w:p w:rsidR="00E72751" w:rsidRPr="002F4BB6" w:rsidRDefault="008519F7" w:rsidP="008519F7">
      <w:pPr>
        <w:pStyle w:val="Bulletpoints"/>
        <w:tabs>
          <w:tab w:val="left" w:pos="3152"/>
        </w:tabs>
        <w:rPr>
          <w:rFonts w:asciiTheme="minorHAnsi" w:hAnsiTheme="minorHAnsi" w:cstheme="minorHAnsi"/>
          <w:sz w:val="20"/>
        </w:rPr>
      </w:pPr>
      <w:r w:rsidRPr="002F4BB6">
        <w:rPr>
          <w:rFonts w:asciiTheme="minorHAnsi" w:hAnsiTheme="minorHAnsi" w:cstheme="minorHAnsi"/>
          <w:sz w:val="20"/>
        </w:rPr>
        <w:tab/>
      </w:r>
    </w:p>
    <w:p w:rsidR="00E72751" w:rsidRPr="002F4BB6" w:rsidRDefault="00E72751" w:rsidP="009E559B">
      <w:pPr>
        <w:pStyle w:val="Bulletpoints"/>
        <w:ind w:firstLine="720"/>
        <w:rPr>
          <w:rFonts w:asciiTheme="minorHAnsi" w:hAnsiTheme="minorHAnsi" w:cstheme="minorHAnsi"/>
          <w:sz w:val="20"/>
        </w:rPr>
      </w:pPr>
      <w:r w:rsidRPr="002F4BB6">
        <w:rPr>
          <w:rFonts w:asciiTheme="minorHAnsi" w:hAnsiTheme="minorHAnsi" w:cstheme="minorHAnsi"/>
          <w:sz w:val="20"/>
        </w:rPr>
        <w:t>Receive a</w:t>
      </w:r>
      <w:r w:rsidR="008519F7" w:rsidRPr="002F4BB6">
        <w:rPr>
          <w:rFonts w:asciiTheme="minorHAnsi" w:hAnsiTheme="minorHAnsi" w:cstheme="minorHAnsi"/>
          <w:sz w:val="20"/>
        </w:rPr>
        <w:t xml:space="preserve"> </w:t>
      </w:r>
      <w:r w:rsidRPr="002F4BB6">
        <w:rPr>
          <w:rFonts w:asciiTheme="minorHAnsi" w:hAnsiTheme="minorHAnsi" w:cstheme="minorHAnsi"/>
          <w:sz w:val="20"/>
        </w:rPr>
        <w:t xml:space="preserve">Nutritional Therapy </w:t>
      </w:r>
      <w:r w:rsidR="008519F7" w:rsidRPr="002F4BB6">
        <w:rPr>
          <w:rFonts w:asciiTheme="minorHAnsi" w:hAnsiTheme="minorHAnsi" w:cstheme="minorHAnsi"/>
          <w:sz w:val="20"/>
        </w:rPr>
        <w:t xml:space="preserve">Initial </w:t>
      </w:r>
      <w:r w:rsidRPr="002F4BB6">
        <w:rPr>
          <w:rFonts w:asciiTheme="minorHAnsi" w:hAnsiTheme="minorHAnsi" w:cstheme="minorHAnsi"/>
          <w:sz w:val="20"/>
        </w:rPr>
        <w:t>Evaluation</w:t>
      </w:r>
      <w:r w:rsidR="00D665F9" w:rsidRPr="002F4BB6">
        <w:rPr>
          <w:rFonts w:asciiTheme="minorHAnsi" w:hAnsiTheme="minorHAnsi" w:cstheme="minorHAnsi"/>
          <w:sz w:val="20"/>
        </w:rPr>
        <w:tab/>
      </w:r>
      <w:r w:rsidR="00D665F9" w:rsidRPr="002F4BB6">
        <w:rPr>
          <w:rFonts w:asciiTheme="minorHAnsi" w:hAnsiTheme="minorHAnsi" w:cstheme="minorHAnsi"/>
          <w:sz w:val="20"/>
        </w:rPr>
        <w:tab/>
        <w:t>S</w:t>
      </w:r>
      <w:r w:rsidR="00873B7C" w:rsidRPr="002F4BB6">
        <w:rPr>
          <w:rFonts w:asciiTheme="minorHAnsi" w:hAnsiTheme="minorHAnsi" w:cstheme="minorHAnsi"/>
          <w:sz w:val="20"/>
        </w:rPr>
        <w:t xml:space="preserve">hadow a </w:t>
      </w:r>
      <w:r w:rsidR="008519F7" w:rsidRPr="002F4BB6">
        <w:rPr>
          <w:rFonts w:asciiTheme="minorHAnsi" w:hAnsiTheme="minorHAnsi" w:cstheme="minorHAnsi"/>
          <w:sz w:val="20"/>
        </w:rPr>
        <w:t xml:space="preserve">Client </w:t>
      </w:r>
      <w:r w:rsidR="00873B7C" w:rsidRPr="002F4BB6">
        <w:rPr>
          <w:rFonts w:asciiTheme="minorHAnsi" w:hAnsiTheme="minorHAnsi" w:cstheme="minorHAnsi"/>
          <w:sz w:val="20"/>
        </w:rPr>
        <w:t>C</w:t>
      </w:r>
      <w:r w:rsidR="008519F7" w:rsidRPr="002F4BB6">
        <w:rPr>
          <w:rFonts w:asciiTheme="minorHAnsi" w:hAnsiTheme="minorHAnsi" w:cstheme="minorHAnsi"/>
          <w:sz w:val="20"/>
        </w:rPr>
        <w:t xml:space="preserve">onsultation </w:t>
      </w:r>
      <w:r w:rsidRPr="002F4BB6">
        <w:rPr>
          <w:rFonts w:asciiTheme="minorHAnsi" w:hAnsiTheme="minorHAnsi" w:cstheme="minorHAnsi"/>
          <w:sz w:val="20"/>
        </w:rPr>
        <w:t xml:space="preserve">to </w:t>
      </w:r>
      <w:r w:rsidR="00D665F9" w:rsidRPr="002F4BB6">
        <w:rPr>
          <w:rFonts w:asciiTheme="minorHAnsi" w:hAnsiTheme="minorHAnsi" w:cstheme="minorHAnsi"/>
          <w:sz w:val="20"/>
        </w:rPr>
        <w:t>Learn E</w:t>
      </w:r>
      <w:r w:rsidRPr="002F4BB6">
        <w:rPr>
          <w:rFonts w:asciiTheme="minorHAnsi" w:hAnsiTheme="minorHAnsi" w:cstheme="minorHAnsi"/>
          <w:sz w:val="20"/>
        </w:rPr>
        <w:t>fficiency</w:t>
      </w:r>
      <w:r w:rsidR="008519F7" w:rsidRPr="002F4BB6">
        <w:rPr>
          <w:rFonts w:asciiTheme="minorHAnsi" w:hAnsiTheme="minorHAnsi" w:cstheme="minorHAnsi"/>
          <w:sz w:val="20"/>
        </w:rPr>
        <w:tab/>
      </w:r>
      <w:r w:rsidR="00873B7C" w:rsidRPr="002F4BB6">
        <w:rPr>
          <w:rFonts w:asciiTheme="minorHAnsi" w:hAnsiTheme="minorHAnsi" w:cstheme="minorHAnsi"/>
          <w:sz w:val="20"/>
        </w:rPr>
        <w:tab/>
      </w:r>
      <w:r w:rsidR="00873B7C" w:rsidRPr="002F4BB6">
        <w:rPr>
          <w:rFonts w:asciiTheme="minorHAnsi" w:hAnsiTheme="minorHAnsi" w:cstheme="minorHAnsi"/>
          <w:sz w:val="20"/>
        </w:rPr>
        <w:tab/>
      </w:r>
    </w:p>
    <w:p w:rsidR="00E72751" w:rsidRDefault="00E72751" w:rsidP="00C752D7">
      <w:pPr>
        <w:pStyle w:val="Bulletpoints"/>
        <w:ind w:firstLine="720"/>
        <w:rPr>
          <w:rFonts w:asciiTheme="minorHAnsi" w:hAnsiTheme="minorHAnsi" w:cstheme="minorHAnsi"/>
          <w:sz w:val="20"/>
        </w:rPr>
      </w:pPr>
      <w:r w:rsidRPr="002F4BB6">
        <w:rPr>
          <w:rFonts w:asciiTheme="minorHAnsi" w:hAnsiTheme="minorHAnsi" w:cstheme="minorHAnsi"/>
          <w:sz w:val="20"/>
        </w:rPr>
        <w:t xml:space="preserve">Evaluate a </w:t>
      </w:r>
      <w:r w:rsidR="002F4BB6" w:rsidRPr="002F4BB6">
        <w:rPr>
          <w:rFonts w:asciiTheme="minorHAnsi" w:hAnsiTheme="minorHAnsi" w:cstheme="minorHAnsi"/>
          <w:sz w:val="20"/>
        </w:rPr>
        <w:t>N</w:t>
      </w:r>
      <w:r w:rsidR="008519F7" w:rsidRPr="002F4BB6">
        <w:rPr>
          <w:rFonts w:asciiTheme="minorHAnsi" w:hAnsiTheme="minorHAnsi" w:cstheme="minorHAnsi"/>
          <w:sz w:val="20"/>
        </w:rPr>
        <w:t xml:space="preserve">ew </w:t>
      </w:r>
      <w:r w:rsidR="002F4BB6" w:rsidRPr="002F4BB6">
        <w:rPr>
          <w:rFonts w:asciiTheme="minorHAnsi" w:hAnsiTheme="minorHAnsi" w:cstheme="minorHAnsi"/>
          <w:sz w:val="20"/>
        </w:rPr>
        <w:t>C</w:t>
      </w:r>
      <w:r w:rsidRPr="002F4BB6">
        <w:rPr>
          <w:rFonts w:asciiTheme="minorHAnsi" w:hAnsiTheme="minorHAnsi" w:cstheme="minorHAnsi"/>
          <w:sz w:val="20"/>
        </w:rPr>
        <w:t xml:space="preserve">lient with </w:t>
      </w:r>
      <w:r w:rsidR="002F4BB6" w:rsidRPr="002F4BB6">
        <w:rPr>
          <w:rFonts w:asciiTheme="minorHAnsi" w:hAnsiTheme="minorHAnsi" w:cstheme="minorHAnsi"/>
          <w:sz w:val="20"/>
        </w:rPr>
        <w:t>Fellow Intern</w:t>
      </w:r>
      <w:r w:rsidR="00D665F9" w:rsidRPr="002F4BB6">
        <w:rPr>
          <w:rFonts w:asciiTheme="minorHAnsi" w:hAnsiTheme="minorHAnsi" w:cstheme="minorHAnsi"/>
          <w:sz w:val="20"/>
        </w:rPr>
        <w:tab/>
      </w:r>
      <w:r w:rsidR="00D665F9" w:rsidRPr="002F4BB6">
        <w:rPr>
          <w:rFonts w:asciiTheme="minorHAnsi" w:hAnsiTheme="minorHAnsi" w:cstheme="minorHAnsi"/>
          <w:sz w:val="20"/>
        </w:rPr>
        <w:tab/>
      </w:r>
      <w:r w:rsidR="00D665F9" w:rsidRPr="002F4BB6">
        <w:rPr>
          <w:rFonts w:asciiTheme="minorHAnsi" w:hAnsiTheme="minorHAnsi" w:cstheme="minorHAnsi"/>
          <w:sz w:val="20"/>
        </w:rPr>
        <w:tab/>
        <w:t>P</w:t>
      </w:r>
      <w:r w:rsidR="008519F7" w:rsidRPr="002F4BB6">
        <w:rPr>
          <w:rFonts w:asciiTheme="minorHAnsi" w:hAnsiTheme="minorHAnsi" w:cstheme="minorHAnsi"/>
          <w:sz w:val="20"/>
        </w:rPr>
        <w:t xml:space="preserve">resent a </w:t>
      </w:r>
      <w:r w:rsidR="00D665F9" w:rsidRPr="002F4BB6">
        <w:rPr>
          <w:rFonts w:asciiTheme="minorHAnsi" w:hAnsiTheme="minorHAnsi" w:cstheme="minorHAnsi"/>
          <w:sz w:val="20"/>
        </w:rPr>
        <w:t xml:space="preserve">Client </w:t>
      </w:r>
      <w:r w:rsidRPr="002F4BB6">
        <w:rPr>
          <w:rFonts w:asciiTheme="minorHAnsi" w:hAnsiTheme="minorHAnsi" w:cstheme="minorHAnsi"/>
          <w:sz w:val="20"/>
        </w:rPr>
        <w:t xml:space="preserve">Clinical </w:t>
      </w:r>
      <w:r w:rsidR="0031614A">
        <w:rPr>
          <w:rFonts w:asciiTheme="minorHAnsi" w:hAnsiTheme="minorHAnsi" w:cstheme="minorHAnsi"/>
          <w:sz w:val="20"/>
        </w:rPr>
        <w:t xml:space="preserve">Review </w:t>
      </w:r>
    </w:p>
    <w:p w:rsidR="00C752D7" w:rsidRPr="002F4BB6" w:rsidRDefault="00C752D7" w:rsidP="00C752D7">
      <w:pPr>
        <w:pStyle w:val="Bulletpoints"/>
        <w:ind w:firstLine="720"/>
        <w:rPr>
          <w:rFonts w:asciiTheme="minorHAnsi" w:hAnsiTheme="minorHAnsi" w:cstheme="minorHAnsi"/>
          <w:sz w:val="20"/>
        </w:rPr>
      </w:pPr>
    </w:p>
    <w:p w:rsidR="00D665F9" w:rsidRPr="002F4BB6" w:rsidRDefault="00E72751" w:rsidP="009E559B">
      <w:pPr>
        <w:pStyle w:val="Bulletpoints"/>
        <w:ind w:firstLine="720"/>
        <w:rPr>
          <w:rFonts w:asciiTheme="minorHAnsi" w:hAnsiTheme="minorHAnsi" w:cstheme="minorHAnsi"/>
          <w:sz w:val="20"/>
        </w:rPr>
      </w:pPr>
      <w:r w:rsidRPr="002F4BB6">
        <w:rPr>
          <w:rFonts w:asciiTheme="minorHAnsi" w:hAnsiTheme="minorHAnsi" w:cstheme="minorHAnsi"/>
          <w:sz w:val="20"/>
        </w:rPr>
        <w:t>Evaluate a</w:t>
      </w:r>
      <w:r w:rsidR="002F4BB6" w:rsidRPr="002F4BB6">
        <w:rPr>
          <w:rFonts w:asciiTheme="minorHAnsi" w:hAnsiTheme="minorHAnsi" w:cstheme="minorHAnsi"/>
          <w:sz w:val="20"/>
        </w:rPr>
        <w:t xml:space="preserve"> Ne</w:t>
      </w:r>
      <w:r w:rsidR="00D665F9" w:rsidRPr="002F4BB6">
        <w:rPr>
          <w:rFonts w:asciiTheme="minorHAnsi" w:hAnsiTheme="minorHAnsi" w:cstheme="minorHAnsi"/>
          <w:sz w:val="20"/>
        </w:rPr>
        <w:t>w</w:t>
      </w:r>
      <w:r w:rsidR="002F4BB6" w:rsidRPr="002F4BB6">
        <w:rPr>
          <w:rFonts w:asciiTheme="minorHAnsi" w:hAnsiTheme="minorHAnsi" w:cstheme="minorHAnsi"/>
          <w:sz w:val="20"/>
        </w:rPr>
        <w:t xml:space="preserve"> C</w:t>
      </w:r>
      <w:r w:rsidRPr="002F4BB6">
        <w:rPr>
          <w:rFonts w:asciiTheme="minorHAnsi" w:hAnsiTheme="minorHAnsi" w:cstheme="minorHAnsi"/>
          <w:sz w:val="20"/>
        </w:rPr>
        <w:t xml:space="preserve">lient </w:t>
      </w:r>
      <w:r w:rsidR="002F4BB6" w:rsidRPr="002F4BB6">
        <w:rPr>
          <w:rFonts w:asciiTheme="minorHAnsi" w:hAnsiTheme="minorHAnsi" w:cstheme="minorHAnsi"/>
          <w:sz w:val="20"/>
        </w:rPr>
        <w:t>O</w:t>
      </w:r>
      <w:r w:rsidRPr="002F4BB6">
        <w:rPr>
          <w:rFonts w:asciiTheme="minorHAnsi" w:hAnsiTheme="minorHAnsi" w:cstheme="minorHAnsi"/>
          <w:sz w:val="20"/>
        </w:rPr>
        <w:t>ne-on-</w:t>
      </w:r>
      <w:r w:rsidR="002F4BB6" w:rsidRPr="002F4BB6">
        <w:rPr>
          <w:rFonts w:asciiTheme="minorHAnsi" w:hAnsiTheme="minorHAnsi" w:cstheme="minorHAnsi"/>
          <w:sz w:val="20"/>
        </w:rPr>
        <w:t>O</w:t>
      </w:r>
      <w:r w:rsidRPr="002F4BB6">
        <w:rPr>
          <w:rFonts w:asciiTheme="minorHAnsi" w:hAnsiTheme="minorHAnsi" w:cstheme="minorHAnsi"/>
          <w:sz w:val="20"/>
        </w:rPr>
        <w:t>ne with</w:t>
      </w:r>
      <w:r w:rsidR="00D665F9" w:rsidRPr="002F4BB6">
        <w:rPr>
          <w:rFonts w:asciiTheme="minorHAnsi" w:hAnsiTheme="minorHAnsi" w:cstheme="minorHAnsi"/>
          <w:sz w:val="20"/>
        </w:rPr>
        <w:tab/>
      </w:r>
      <w:r w:rsidR="00D665F9" w:rsidRPr="002F4BB6">
        <w:rPr>
          <w:rFonts w:asciiTheme="minorHAnsi" w:hAnsiTheme="minorHAnsi" w:cstheme="minorHAnsi"/>
          <w:sz w:val="20"/>
        </w:rPr>
        <w:tab/>
      </w:r>
      <w:r w:rsidR="00D665F9" w:rsidRPr="002F4BB6">
        <w:rPr>
          <w:rFonts w:asciiTheme="minorHAnsi" w:hAnsiTheme="minorHAnsi" w:cstheme="minorHAnsi"/>
          <w:sz w:val="20"/>
        </w:rPr>
        <w:tab/>
        <w:t>Review of Case Studies: Tailor</w:t>
      </w:r>
      <w:r w:rsidR="002F4BB6" w:rsidRPr="002F4BB6">
        <w:rPr>
          <w:rFonts w:asciiTheme="minorHAnsi" w:hAnsiTheme="minorHAnsi" w:cstheme="minorHAnsi"/>
          <w:sz w:val="20"/>
        </w:rPr>
        <w:t>ing</w:t>
      </w:r>
      <w:r w:rsidR="00D665F9" w:rsidRPr="002F4BB6">
        <w:rPr>
          <w:rFonts w:asciiTheme="minorHAnsi" w:hAnsiTheme="minorHAnsi" w:cstheme="minorHAnsi"/>
          <w:sz w:val="20"/>
        </w:rPr>
        <w:t xml:space="preserve"> the </w:t>
      </w:r>
      <w:r w:rsidR="002F4BB6" w:rsidRPr="002F4BB6">
        <w:rPr>
          <w:rFonts w:asciiTheme="minorHAnsi" w:hAnsiTheme="minorHAnsi" w:cstheme="minorHAnsi"/>
          <w:sz w:val="20"/>
        </w:rPr>
        <w:t>NTP</w:t>
      </w:r>
    </w:p>
    <w:p w:rsidR="00E72751" w:rsidRPr="002F4BB6" w:rsidRDefault="00E72751" w:rsidP="009E559B">
      <w:pPr>
        <w:pStyle w:val="Bulletpoints"/>
        <w:ind w:firstLine="720"/>
        <w:rPr>
          <w:rFonts w:asciiTheme="minorHAnsi" w:hAnsiTheme="minorHAnsi" w:cstheme="minorHAnsi"/>
          <w:sz w:val="20"/>
        </w:rPr>
      </w:pPr>
      <w:r w:rsidRPr="002F4BB6">
        <w:rPr>
          <w:rFonts w:asciiTheme="minorHAnsi" w:hAnsiTheme="minorHAnsi" w:cstheme="minorHAnsi"/>
          <w:sz w:val="20"/>
        </w:rPr>
        <w:t>Instructor Supervision</w:t>
      </w:r>
      <w:r w:rsidR="00D665F9" w:rsidRPr="002F4BB6">
        <w:rPr>
          <w:rFonts w:asciiTheme="minorHAnsi" w:hAnsiTheme="minorHAnsi" w:cstheme="minorHAnsi"/>
          <w:sz w:val="20"/>
        </w:rPr>
        <w:tab/>
      </w:r>
      <w:r w:rsidR="00D665F9" w:rsidRPr="002F4BB6">
        <w:rPr>
          <w:rFonts w:asciiTheme="minorHAnsi" w:hAnsiTheme="minorHAnsi" w:cstheme="minorHAnsi"/>
          <w:sz w:val="20"/>
        </w:rPr>
        <w:tab/>
      </w:r>
      <w:r w:rsidR="00D665F9" w:rsidRPr="002F4BB6">
        <w:rPr>
          <w:rFonts w:asciiTheme="minorHAnsi" w:hAnsiTheme="minorHAnsi" w:cstheme="minorHAnsi"/>
          <w:sz w:val="20"/>
        </w:rPr>
        <w:tab/>
      </w:r>
      <w:r w:rsidR="00D665F9" w:rsidRPr="002F4BB6">
        <w:rPr>
          <w:rFonts w:asciiTheme="minorHAnsi" w:hAnsiTheme="minorHAnsi" w:cstheme="minorHAnsi"/>
          <w:sz w:val="20"/>
        </w:rPr>
        <w:tab/>
      </w:r>
      <w:r w:rsidR="00D665F9" w:rsidRPr="002F4BB6">
        <w:rPr>
          <w:rFonts w:asciiTheme="minorHAnsi" w:hAnsiTheme="minorHAnsi" w:cstheme="minorHAnsi"/>
          <w:sz w:val="20"/>
        </w:rPr>
        <w:tab/>
      </w:r>
      <w:r w:rsidR="002F4BB6" w:rsidRPr="002F4BB6">
        <w:rPr>
          <w:rFonts w:asciiTheme="minorHAnsi" w:hAnsiTheme="minorHAnsi" w:cstheme="minorHAnsi"/>
          <w:sz w:val="20"/>
        </w:rPr>
        <w:t xml:space="preserve">Approach </w:t>
      </w:r>
      <w:r w:rsidR="00D665F9" w:rsidRPr="002F4BB6">
        <w:rPr>
          <w:rFonts w:asciiTheme="minorHAnsi" w:hAnsiTheme="minorHAnsi" w:cstheme="minorHAnsi"/>
          <w:sz w:val="20"/>
        </w:rPr>
        <w:t>with Complicated Clients</w:t>
      </w:r>
    </w:p>
    <w:p w:rsidR="00E72751" w:rsidRPr="002F4BB6" w:rsidRDefault="00E72751" w:rsidP="00E72751">
      <w:pPr>
        <w:pStyle w:val="Bulletpoints"/>
        <w:rPr>
          <w:rFonts w:asciiTheme="minorHAnsi" w:hAnsiTheme="minorHAnsi" w:cstheme="minorHAnsi"/>
          <w:sz w:val="20"/>
        </w:rPr>
      </w:pPr>
    </w:p>
    <w:p w:rsidR="00D665F9" w:rsidRPr="002F4BB6" w:rsidRDefault="00E72751" w:rsidP="009E559B">
      <w:pPr>
        <w:pStyle w:val="Bulletpoints"/>
        <w:ind w:firstLine="720"/>
        <w:rPr>
          <w:rFonts w:asciiTheme="minorHAnsi" w:hAnsiTheme="minorHAnsi" w:cstheme="minorHAnsi"/>
          <w:sz w:val="20"/>
        </w:rPr>
      </w:pPr>
      <w:r w:rsidRPr="002F4BB6">
        <w:rPr>
          <w:rFonts w:asciiTheme="minorHAnsi" w:hAnsiTheme="minorHAnsi" w:cstheme="minorHAnsi"/>
          <w:sz w:val="20"/>
        </w:rPr>
        <w:t>Group Discussion on Developing Nutritional Therapy</w:t>
      </w:r>
      <w:r w:rsidR="009E559B">
        <w:rPr>
          <w:rFonts w:asciiTheme="minorHAnsi" w:hAnsiTheme="minorHAnsi" w:cstheme="minorHAnsi"/>
          <w:sz w:val="20"/>
        </w:rPr>
        <w:tab/>
      </w:r>
      <w:r w:rsidR="00D665F9" w:rsidRPr="002F4BB6">
        <w:rPr>
          <w:rFonts w:asciiTheme="minorHAnsi" w:hAnsiTheme="minorHAnsi" w:cstheme="minorHAnsi"/>
          <w:sz w:val="20"/>
        </w:rPr>
        <w:tab/>
        <w:t>Introduction of Additional Evaluative Tools</w:t>
      </w:r>
    </w:p>
    <w:p w:rsidR="00E72751" w:rsidRPr="002F4BB6" w:rsidRDefault="00E72751" w:rsidP="009E559B">
      <w:pPr>
        <w:pStyle w:val="Bulletpoints"/>
        <w:ind w:firstLine="720"/>
        <w:rPr>
          <w:rFonts w:asciiTheme="minorHAnsi" w:hAnsiTheme="minorHAnsi" w:cstheme="minorHAnsi"/>
          <w:sz w:val="20"/>
        </w:rPr>
      </w:pPr>
      <w:r w:rsidRPr="002F4BB6">
        <w:rPr>
          <w:rFonts w:asciiTheme="minorHAnsi" w:hAnsiTheme="minorHAnsi" w:cstheme="minorHAnsi"/>
          <w:sz w:val="20"/>
        </w:rPr>
        <w:t>Protocols</w:t>
      </w:r>
      <w:r w:rsidR="00D665F9" w:rsidRPr="002F4BB6">
        <w:rPr>
          <w:rFonts w:asciiTheme="minorHAnsi" w:hAnsiTheme="minorHAnsi" w:cstheme="minorHAnsi"/>
          <w:sz w:val="20"/>
        </w:rPr>
        <w:t>, Goals</w:t>
      </w:r>
      <w:r w:rsidRPr="002F4BB6">
        <w:rPr>
          <w:rFonts w:asciiTheme="minorHAnsi" w:hAnsiTheme="minorHAnsi" w:cstheme="minorHAnsi"/>
          <w:sz w:val="20"/>
        </w:rPr>
        <w:t xml:space="preserve"> and Plans</w:t>
      </w:r>
      <w:r w:rsidR="00D665F9" w:rsidRPr="002F4BB6">
        <w:rPr>
          <w:rFonts w:asciiTheme="minorHAnsi" w:hAnsiTheme="minorHAnsi" w:cstheme="minorHAnsi"/>
          <w:sz w:val="20"/>
        </w:rPr>
        <w:tab/>
      </w:r>
      <w:r w:rsidR="00D665F9" w:rsidRPr="002F4BB6">
        <w:rPr>
          <w:rFonts w:asciiTheme="minorHAnsi" w:hAnsiTheme="minorHAnsi" w:cstheme="minorHAnsi"/>
          <w:sz w:val="20"/>
        </w:rPr>
        <w:tab/>
      </w:r>
      <w:r w:rsidR="00D665F9" w:rsidRPr="002F4BB6">
        <w:rPr>
          <w:rFonts w:asciiTheme="minorHAnsi" w:hAnsiTheme="minorHAnsi" w:cstheme="minorHAnsi"/>
          <w:sz w:val="20"/>
        </w:rPr>
        <w:tab/>
      </w:r>
      <w:r w:rsidR="00D665F9" w:rsidRPr="002F4BB6">
        <w:rPr>
          <w:rFonts w:asciiTheme="minorHAnsi" w:hAnsiTheme="minorHAnsi" w:cstheme="minorHAnsi"/>
          <w:sz w:val="20"/>
        </w:rPr>
        <w:tab/>
      </w:r>
      <w:r w:rsidR="00D665F9" w:rsidRPr="002F4BB6">
        <w:rPr>
          <w:rFonts w:asciiTheme="minorHAnsi" w:hAnsiTheme="minorHAnsi" w:cstheme="minorHAnsi"/>
          <w:sz w:val="20"/>
        </w:rPr>
        <w:tab/>
        <w:t>and Trainings for NTPs</w:t>
      </w:r>
    </w:p>
    <w:p w:rsidR="00D665F9" w:rsidRPr="002F4BB6" w:rsidRDefault="00D665F9" w:rsidP="00E72751">
      <w:pPr>
        <w:pStyle w:val="Bulletpoints"/>
        <w:rPr>
          <w:rFonts w:asciiTheme="minorHAnsi" w:hAnsiTheme="minorHAnsi" w:cstheme="minorHAnsi"/>
          <w:sz w:val="20"/>
        </w:rPr>
      </w:pPr>
    </w:p>
    <w:p w:rsidR="009E559B" w:rsidRDefault="009E559B" w:rsidP="00E72751">
      <w:pPr>
        <w:pStyle w:val="Bulletpoints"/>
        <w:rPr>
          <w:rFonts w:asciiTheme="minorHAnsi" w:hAnsiTheme="minorHAnsi" w:cstheme="minorHAnsi"/>
          <w:color w:val="000000" w:themeColor="text1"/>
          <w:sz w:val="16"/>
          <w:szCs w:val="16"/>
          <w:u w:val="single"/>
        </w:rPr>
      </w:pPr>
    </w:p>
    <w:p w:rsidR="00D665F9" w:rsidRPr="009E559B" w:rsidRDefault="001F4E7A" w:rsidP="00E72751">
      <w:pPr>
        <w:pStyle w:val="Bulletpoints"/>
        <w:rPr>
          <w:rFonts w:asciiTheme="minorHAnsi" w:hAnsiTheme="minorHAnsi" w:cstheme="minorHAnsi"/>
          <w:i/>
          <w:color w:val="000000" w:themeColor="text1"/>
          <w:sz w:val="16"/>
          <w:szCs w:val="16"/>
          <w:u w:val="single"/>
        </w:rPr>
      </w:pPr>
      <w:r w:rsidRPr="009E559B">
        <w:rPr>
          <w:rFonts w:asciiTheme="minorHAnsi" w:hAnsiTheme="minorHAnsi" w:cstheme="minorHAnsi"/>
          <w:i/>
          <w:color w:val="000000" w:themeColor="text1"/>
          <w:sz w:val="16"/>
          <w:szCs w:val="16"/>
          <w:u w:val="single"/>
        </w:rPr>
        <w:t xml:space="preserve">Meet Your </w:t>
      </w:r>
      <w:r w:rsidR="00D665F9" w:rsidRPr="009E559B">
        <w:rPr>
          <w:rFonts w:asciiTheme="minorHAnsi" w:hAnsiTheme="minorHAnsi" w:cstheme="minorHAnsi"/>
          <w:i/>
          <w:color w:val="000000" w:themeColor="text1"/>
          <w:sz w:val="16"/>
          <w:szCs w:val="16"/>
          <w:u w:val="single"/>
        </w:rPr>
        <w:t>Instructors</w:t>
      </w:r>
    </w:p>
    <w:p w:rsidR="00D665F9" w:rsidRPr="001F4E7A" w:rsidRDefault="00D665F9" w:rsidP="00D665F9">
      <w:pPr>
        <w:rPr>
          <w:rFonts w:cstheme="minorHAnsi"/>
          <w:color w:val="000000" w:themeColor="text1"/>
          <w:sz w:val="16"/>
          <w:szCs w:val="16"/>
        </w:rPr>
      </w:pPr>
      <w:r w:rsidRPr="001F4E7A">
        <w:rPr>
          <w:rFonts w:cstheme="minorHAnsi"/>
          <w:b/>
          <w:color w:val="000000" w:themeColor="text1"/>
          <w:sz w:val="16"/>
          <w:szCs w:val="16"/>
        </w:rPr>
        <w:t>Cathy Eason</w:t>
      </w:r>
      <w:r w:rsidR="002F4BB6" w:rsidRPr="001F4E7A">
        <w:rPr>
          <w:rFonts w:cstheme="minorHAnsi"/>
          <w:color w:val="000000" w:themeColor="text1"/>
          <w:sz w:val="16"/>
          <w:szCs w:val="16"/>
        </w:rPr>
        <w:t xml:space="preserve">, NTP, CGP, CHFS, </w:t>
      </w:r>
      <w:r w:rsidRPr="001F4E7A">
        <w:rPr>
          <w:rFonts w:cstheme="minorHAnsi"/>
          <w:color w:val="000000" w:themeColor="text1"/>
          <w:sz w:val="16"/>
          <w:szCs w:val="16"/>
        </w:rPr>
        <w:t>LMT</w:t>
      </w:r>
      <w:r w:rsidR="002F4BB6" w:rsidRPr="001F4E7A">
        <w:rPr>
          <w:rFonts w:cstheme="minorHAnsi"/>
          <w:color w:val="000000" w:themeColor="text1"/>
          <w:sz w:val="16"/>
          <w:szCs w:val="16"/>
        </w:rPr>
        <w:t>; L</w:t>
      </w:r>
      <w:r w:rsidRPr="001F4E7A">
        <w:rPr>
          <w:rFonts w:cstheme="minorHAnsi"/>
          <w:color w:val="000000" w:themeColor="text1"/>
          <w:sz w:val="16"/>
          <w:szCs w:val="16"/>
        </w:rPr>
        <w:t>ead Instructor</w:t>
      </w:r>
      <w:r w:rsidR="002F4BB6" w:rsidRPr="001F4E7A">
        <w:rPr>
          <w:rFonts w:cstheme="minorHAnsi"/>
          <w:color w:val="000000" w:themeColor="text1"/>
          <w:sz w:val="16"/>
          <w:szCs w:val="16"/>
        </w:rPr>
        <w:t xml:space="preserve">, </w:t>
      </w:r>
      <w:r w:rsidRPr="001F4E7A">
        <w:rPr>
          <w:rFonts w:cstheme="minorHAnsi"/>
          <w:color w:val="000000" w:themeColor="text1"/>
          <w:sz w:val="16"/>
          <w:szCs w:val="16"/>
        </w:rPr>
        <w:t>Nutritional Therapy Association, Inc.</w:t>
      </w:r>
      <w:r w:rsidR="002F4BB6" w:rsidRPr="001F4E7A">
        <w:rPr>
          <w:rFonts w:cstheme="minorHAnsi"/>
          <w:color w:val="000000" w:themeColor="text1"/>
          <w:sz w:val="16"/>
          <w:szCs w:val="16"/>
        </w:rPr>
        <w:t xml:space="preserve">; </w:t>
      </w:r>
      <w:r w:rsidRPr="001F4E7A">
        <w:rPr>
          <w:rFonts w:cstheme="minorHAnsi"/>
          <w:color w:val="000000" w:themeColor="text1"/>
          <w:sz w:val="16"/>
          <w:szCs w:val="16"/>
        </w:rPr>
        <w:t>Owner, Abundant Health, LLC</w:t>
      </w:r>
      <w:r w:rsidR="002F4BB6" w:rsidRPr="001F4E7A">
        <w:rPr>
          <w:rFonts w:cstheme="minorHAnsi"/>
          <w:color w:val="000000" w:themeColor="text1"/>
          <w:sz w:val="16"/>
          <w:szCs w:val="16"/>
        </w:rPr>
        <w:t xml:space="preserve"> ~ </w:t>
      </w:r>
      <w:r w:rsidRPr="001F4E7A">
        <w:rPr>
          <w:rFonts w:cstheme="minorHAnsi"/>
          <w:b/>
          <w:color w:val="000000" w:themeColor="text1"/>
          <w:sz w:val="16"/>
          <w:szCs w:val="16"/>
        </w:rPr>
        <w:t xml:space="preserve">Co-Creator and Intern </w:t>
      </w:r>
      <w:r w:rsidR="002F4BB6" w:rsidRPr="001F4E7A">
        <w:rPr>
          <w:rFonts w:cstheme="minorHAnsi"/>
          <w:b/>
          <w:color w:val="000000" w:themeColor="text1"/>
          <w:sz w:val="16"/>
          <w:szCs w:val="16"/>
        </w:rPr>
        <w:t>Instructor, Cathy</w:t>
      </w:r>
      <w:r w:rsidR="001F4E7A">
        <w:rPr>
          <w:rFonts w:cstheme="minorHAnsi"/>
          <w:b/>
          <w:color w:val="000000" w:themeColor="text1"/>
          <w:sz w:val="16"/>
          <w:szCs w:val="16"/>
        </w:rPr>
        <w:t xml:space="preserve"> Eason </w:t>
      </w:r>
      <w:r w:rsidR="002F4BB6" w:rsidRPr="001F4E7A">
        <w:rPr>
          <w:rFonts w:cstheme="minorHAnsi"/>
          <w:color w:val="000000" w:themeColor="text1"/>
          <w:sz w:val="16"/>
          <w:szCs w:val="16"/>
        </w:rPr>
        <w:t xml:space="preserve"> </w:t>
      </w:r>
      <w:r w:rsidR="00A96772" w:rsidRPr="001F4E7A">
        <w:rPr>
          <w:rFonts w:cstheme="minorHAnsi"/>
          <w:color w:val="000000" w:themeColor="text1"/>
          <w:sz w:val="16"/>
          <w:szCs w:val="16"/>
        </w:rPr>
        <w:t>began her pursuit for knowledge of health and the human body while in college studying Exercise Science and Physiology, and her quest</w:t>
      </w:r>
      <w:r w:rsidR="001F4E7A" w:rsidRPr="001F4E7A">
        <w:rPr>
          <w:rFonts w:cstheme="minorHAnsi"/>
          <w:color w:val="000000" w:themeColor="text1"/>
          <w:sz w:val="16"/>
          <w:szCs w:val="16"/>
        </w:rPr>
        <w:t xml:space="preserve"> for holistic truth</w:t>
      </w:r>
      <w:r w:rsidR="00A96772" w:rsidRPr="001F4E7A">
        <w:rPr>
          <w:rFonts w:cstheme="minorHAnsi"/>
          <w:color w:val="000000" w:themeColor="text1"/>
          <w:sz w:val="16"/>
          <w:szCs w:val="16"/>
        </w:rPr>
        <w:t xml:space="preserve"> hasn’t stopped since.  She has taught the NTP training program </w:t>
      </w:r>
      <w:r w:rsidR="001F4E7A" w:rsidRPr="001F4E7A">
        <w:rPr>
          <w:rFonts w:cstheme="minorHAnsi"/>
          <w:color w:val="000000" w:themeColor="text1"/>
          <w:sz w:val="16"/>
          <w:szCs w:val="16"/>
        </w:rPr>
        <w:t xml:space="preserve">across the country </w:t>
      </w:r>
      <w:r w:rsidR="00A96772" w:rsidRPr="001F4E7A">
        <w:rPr>
          <w:rFonts w:cstheme="minorHAnsi"/>
          <w:color w:val="000000" w:themeColor="text1"/>
          <w:sz w:val="16"/>
          <w:szCs w:val="16"/>
        </w:rPr>
        <w:t>for the NTA for 6 years</w:t>
      </w:r>
      <w:r w:rsidR="001F4E7A" w:rsidRPr="001F4E7A">
        <w:rPr>
          <w:rFonts w:cstheme="minorHAnsi"/>
          <w:color w:val="000000" w:themeColor="text1"/>
          <w:sz w:val="16"/>
          <w:szCs w:val="16"/>
        </w:rPr>
        <w:t xml:space="preserve">, and has been in private practice in </w:t>
      </w:r>
      <w:r w:rsidR="00A96772" w:rsidRPr="001F4E7A">
        <w:rPr>
          <w:rFonts w:cstheme="minorHAnsi"/>
          <w:color w:val="000000" w:themeColor="text1"/>
          <w:sz w:val="16"/>
          <w:szCs w:val="16"/>
        </w:rPr>
        <w:t xml:space="preserve">nutritional therapy and </w:t>
      </w:r>
      <w:r w:rsidR="001F4E7A" w:rsidRPr="001F4E7A">
        <w:rPr>
          <w:rFonts w:cstheme="minorHAnsi"/>
          <w:color w:val="000000" w:themeColor="text1"/>
          <w:sz w:val="16"/>
          <w:szCs w:val="16"/>
        </w:rPr>
        <w:t>bodywork since 1997.</w:t>
      </w:r>
    </w:p>
    <w:p w:rsidR="00D665F9" w:rsidRPr="009E559B" w:rsidRDefault="002F4BB6" w:rsidP="009E559B">
      <w:pPr>
        <w:rPr>
          <w:rFonts w:cstheme="minorHAnsi"/>
        </w:rPr>
      </w:pPr>
      <w:r w:rsidRPr="001F4E7A">
        <w:rPr>
          <w:rFonts w:cstheme="minorHAnsi"/>
          <w:b/>
          <w:color w:val="000000" w:themeColor="text1"/>
          <w:sz w:val="16"/>
          <w:szCs w:val="16"/>
        </w:rPr>
        <w:t>Anja Middel</w:t>
      </w:r>
      <w:r w:rsidR="00D665F9" w:rsidRPr="001F4E7A">
        <w:rPr>
          <w:rFonts w:cstheme="minorHAnsi"/>
          <w:b/>
          <w:color w:val="000000" w:themeColor="text1"/>
          <w:sz w:val="16"/>
          <w:szCs w:val="16"/>
        </w:rPr>
        <w:t>veld</w:t>
      </w:r>
      <w:r w:rsidR="00D665F9" w:rsidRPr="001F4E7A">
        <w:rPr>
          <w:rFonts w:cstheme="minorHAnsi"/>
          <w:color w:val="000000" w:themeColor="text1"/>
          <w:sz w:val="16"/>
          <w:szCs w:val="16"/>
        </w:rPr>
        <w:t>, NTP, L</w:t>
      </w:r>
      <w:r w:rsidR="00BA2B44">
        <w:rPr>
          <w:rFonts w:cstheme="minorHAnsi"/>
          <w:color w:val="000000" w:themeColor="text1"/>
          <w:sz w:val="16"/>
          <w:szCs w:val="16"/>
        </w:rPr>
        <w:t>.</w:t>
      </w:r>
      <w:r w:rsidR="00D665F9" w:rsidRPr="001F4E7A">
        <w:rPr>
          <w:rFonts w:cstheme="minorHAnsi"/>
          <w:color w:val="000000" w:themeColor="text1"/>
          <w:sz w:val="16"/>
          <w:szCs w:val="16"/>
        </w:rPr>
        <w:t>Ac</w:t>
      </w:r>
      <w:r w:rsidRPr="001F4E7A">
        <w:rPr>
          <w:rFonts w:cstheme="minorHAnsi"/>
          <w:color w:val="000000" w:themeColor="text1"/>
          <w:sz w:val="16"/>
          <w:szCs w:val="16"/>
        </w:rPr>
        <w:t xml:space="preserve">, LMT; </w:t>
      </w:r>
      <w:r w:rsidR="00D665F9" w:rsidRPr="001F4E7A">
        <w:rPr>
          <w:rFonts w:cstheme="minorHAnsi"/>
          <w:color w:val="000000" w:themeColor="text1"/>
          <w:sz w:val="16"/>
          <w:szCs w:val="16"/>
        </w:rPr>
        <w:t>Owner, Healing Path Clinic, LLC</w:t>
      </w:r>
      <w:r w:rsidRPr="001F4E7A">
        <w:rPr>
          <w:rFonts w:cstheme="minorHAnsi"/>
          <w:color w:val="000000" w:themeColor="text1"/>
          <w:sz w:val="16"/>
          <w:szCs w:val="16"/>
        </w:rPr>
        <w:t xml:space="preserve">  ~ </w:t>
      </w:r>
      <w:r w:rsidR="00D665F9" w:rsidRPr="001F4E7A">
        <w:rPr>
          <w:rFonts w:cstheme="minorHAnsi"/>
          <w:b/>
          <w:color w:val="000000" w:themeColor="text1"/>
          <w:sz w:val="16"/>
          <w:szCs w:val="16"/>
        </w:rPr>
        <w:t>C</w:t>
      </w:r>
      <w:r w:rsidR="001F4E7A">
        <w:rPr>
          <w:rFonts w:cstheme="minorHAnsi"/>
          <w:b/>
          <w:color w:val="000000" w:themeColor="text1"/>
          <w:sz w:val="16"/>
          <w:szCs w:val="16"/>
        </w:rPr>
        <w:t>o-creator and F</w:t>
      </w:r>
      <w:r w:rsidR="00D665F9" w:rsidRPr="001F4E7A">
        <w:rPr>
          <w:rFonts w:cstheme="minorHAnsi"/>
          <w:b/>
          <w:color w:val="000000" w:themeColor="text1"/>
          <w:sz w:val="16"/>
          <w:szCs w:val="16"/>
        </w:rPr>
        <w:t>acilitator</w:t>
      </w:r>
      <w:r w:rsidR="00D665F9" w:rsidRPr="001F4E7A">
        <w:rPr>
          <w:rFonts w:cstheme="minorHAnsi"/>
          <w:color w:val="000000" w:themeColor="text1"/>
          <w:sz w:val="16"/>
          <w:szCs w:val="16"/>
        </w:rPr>
        <w:t>,</w:t>
      </w:r>
      <w:r w:rsidR="001F4E7A">
        <w:rPr>
          <w:rFonts w:cstheme="minorHAnsi"/>
          <w:color w:val="000000" w:themeColor="text1"/>
          <w:sz w:val="16"/>
          <w:szCs w:val="16"/>
        </w:rPr>
        <w:t xml:space="preserve"> </w:t>
      </w:r>
      <w:r w:rsidR="00BA2B44">
        <w:rPr>
          <w:rFonts w:cstheme="minorHAnsi"/>
          <w:b/>
          <w:color w:val="000000" w:themeColor="text1"/>
          <w:sz w:val="16"/>
          <w:szCs w:val="16"/>
        </w:rPr>
        <w:t xml:space="preserve">Anja Middelveld </w:t>
      </w:r>
      <w:r w:rsidR="00D665F9" w:rsidRPr="001F4E7A">
        <w:rPr>
          <w:rFonts w:cstheme="minorHAnsi"/>
          <w:color w:val="000000" w:themeColor="text1"/>
          <w:sz w:val="16"/>
          <w:szCs w:val="16"/>
        </w:rPr>
        <w:t>started her career in natural health back in 1994, and continues to educate herself with pieces of the puzzle to provide the best natural healthcare she can.  In 2004 she opened up the doors to Healing Path Holistic Medicine (also home to Portland Nutritional Therapy Clinic), where she practices acupuncture and nutritional therapy.</w:t>
      </w:r>
      <w:r w:rsidR="00D665F9" w:rsidRPr="002F4BB6">
        <w:rPr>
          <w:rFonts w:cstheme="minorHAnsi"/>
        </w:rPr>
        <w:t xml:space="preserve"> </w:t>
      </w:r>
    </w:p>
    <w:p w:rsidR="00E95E9F" w:rsidRPr="009E559B" w:rsidRDefault="00E95E9F">
      <w:pPr>
        <w:rPr>
          <w:rFonts w:cstheme="minorHAnsi"/>
        </w:rPr>
      </w:pPr>
    </w:p>
    <w:sectPr w:rsidR="00E95E9F" w:rsidRPr="009E559B" w:rsidSect="00132A9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3EA"/>
    <w:multiLevelType w:val="hybridMultilevel"/>
    <w:tmpl w:val="6004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F3361"/>
    <w:multiLevelType w:val="hybridMultilevel"/>
    <w:tmpl w:val="937679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2A9853F6"/>
    <w:multiLevelType w:val="hybridMultilevel"/>
    <w:tmpl w:val="A96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drawingGridHorizontalSpacing w:val="110"/>
  <w:displayHorizontalDrawingGridEvery w:val="2"/>
  <w:characterSpacingControl w:val="doNotCompress"/>
  <w:compat/>
  <w:rsids>
    <w:rsidRoot w:val="00132A96"/>
    <w:rsid w:val="00132A96"/>
    <w:rsid w:val="00134DFE"/>
    <w:rsid w:val="001F4E7A"/>
    <w:rsid w:val="002F4BB6"/>
    <w:rsid w:val="0031614A"/>
    <w:rsid w:val="00476432"/>
    <w:rsid w:val="007A30FB"/>
    <w:rsid w:val="007E37DD"/>
    <w:rsid w:val="008519F7"/>
    <w:rsid w:val="00873B7C"/>
    <w:rsid w:val="008D27A5"/>
    <w:rsid w:val="009E559B"/>
    <w:rsid w:val="00A116E3"/>
    <w:rsid w:val="00A96772"/>
    <w:rsid w:val="00BA2B44"/>
    <w:rsid w:val="00C42DBF"/>
    <w:rsid w:val="00C752D7"/>
    <w:rsid w:val="00D665F9"/>
    <w:rsid w:val="00DC2DE1"/>
    <w:rsid w:val="00E72751"/>
    <w:rsid w:val="00E95E9F"/>
    <w:rsid w:val="00ED3D3C"/>
    <w:rsid w:val="00F36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A96"/>
    <w:rPr>
      <w:rFonts w:ascii="Tahoma" w:hAnsi="Tahoma" w:cs="Tahoma"/>
      <w:sz w:val="16"/>
      <w:szCs w:val="16"/>
    </w:rPr>
  </w:style>
  <w:style w:type="character" w:styleId="Hyperlink">
    <w:name w:val="Hyperlink"/>
    <w:basedOn w:val="DefaultParagraphFont"/>
    <w:uiPriority w:val="99"/>
    <w:unhideWhenUsed/>
    <w:rsid w:val="00132A96"/>
    <w:rPr>
      <w:color w:val="0000FF"/>
      <w:u w:val="single"/>
    </w:rPr>
  </w:style>
  <w:style w:type="paragraph" w:styleId="ListParagraph">
    <w:name w:val="List Paragraph"/>
    <w:basedOn w:val="Normal"/>
    <w:uiPriority w:val="34"/>
    <w:qFormat/>
    <w:rsid w:val="00132A96"/>
    <w:pPr>
      <w:ind w:left="720"/>
      <w:contextualSpacing/>
    </w:pPr>
    <w:rPr>
      <w:rFonts w:ascii="Calibri" w:eastAsia="Calibri" w:hAnsi="Calibri" w:cs="Times New Roman"/>
    </w:rPr>
  </w:style>
  <w:style w:type="paragraph" w:styleId="BodyText3">
    <w:name w:val="Body Text 3"/>
    <w:basedOn w:val="Normal"/>
    <w:link w:val="BodyText3Char"/>
    <w:rsid w:val="00E72751"/>
    <w:pPr>
      <w:spacing w:after="0" w:line="240" w:lineRule="auto"/>
    </w:pPr>
    <w:rPr>
      <w:rFonts w:ascii="Times New Roman" w:eastAsia="Times" w:hAnsi="Times New Roman" w:cs="Times New Roman"/>
      <w:b/>
      <w:color w:val="411D0E"/>
      <w:sz w:val="24"/>
      <w:szCs w:val="20"/>
    </w:rPr>
  </w:style>
  <w:style w:type="character" w:customStyle="1" w:styleId="BodyText3Char">
    <w:name w:val="Body Text 3 Char"/>
    <w:basedOn w:val="DefaultParagraphFont"/>
    <w:link w:val="BodyText3"/>
    <w:rsid w:val="00E72751"/>
    <w:rPr>
      <w:rFonts w:ascii="Times New Roman" w:eastAsia="Times" w:hAnsi="Times New Roman" w:cs="Times New Roman"/>
      <w:b/>
      <w:color w:val="411D0E"/>
      <w:sz w:val="24"/>
      <w:szCs w:val="20"/>
    </w:rPr>
  </w:style>
  <w:style w:type="paragraph" w:customStyle="1" w:styleId="Bulletpoints">
    <w:name w:val="Bullet points"/>
    <w:basedOn w:val="Normal"/>
    <w:link w:val="BulletpointsChar"/>
    <w:qFormat/>
    <w:rsid w:val="00E72751"/>
    <w:pPr>
      <w:spacing w:after="0" w:line="240" w:lineRule="auto"/>
    </w:pPr>
    <w:rPr>
      <w:rFonts w:ascii="Times New Roman" w:eastAsia="Times" w:hAnsi="Times New Roman" w:cs="Times New Roman"/>
      <w:color w:val="4F2F18"/>
      <w:sz w:val="24"/>
      <w:szCs w:val="20"/>
    </w:rPr>
  </w:style>
  <w:style w:type="character" w:customStyle="1" w:styleId="BulletpointsChar">
    <w:name w:val="Bullet points Char"/>
    <w:basedOn w:val="DefaultParagraphFont"/>
    <w:link w:val="Bulletpoints"/>
    <w:rsid w:val="00E72751"/>
    <w:rPr>
      <w:rFonts w:ascii="Times New Roman" w:eastAsia="Times" w:hAnsi="Times New Roman" w:cs="Times New Roman"/>
      <w:color w:val="4F2F18"/>
      <w:sz w:val="24"/>
      <w:szCs w:val="20"/>
    </w:rPr>
  </w:style>
  <w:style w:type="character" w:styleId="CommentReference">
    <w:name w:val="annotation reference"/>
    <w:basedOn w:val="DefaultParagraphFont"/>
    <w:uiPriority w:val="99"/>
    <w:semiHidden/>
    <w:unhideWhenUsed/>
    <w:rsid w:val="00C752D7"/>
    <w:rPr>
      <w:sz w:val="16"/>
      <w:szCs w:val="16"/>
    </w:rPr>
  </w:style>
  <w:style w:type="paragraph" w:styleId="CommentText">
    <w:name w:val="annotation text"/>
    <w:basedOn w:val="Normal"/>
    <w:link w:val="CommentTextChar"/>
    <w:uiPriority w:val="99"/>
    <w:semiHidden/>
    <w:unhideWhenUsed/>
    <w:rsid w:val="00C752D7"/>
    <w:pPr>
      <w:spacing w:line="240" w:lineRule="auto"/>
    </w:pPr>
    <w:rPr>
      <w:sz w:val="20"/>
      <w:szCs w:val="20"/>
    </w:rPr>
  </w:style>
  <w:style w:type="character" w:customStyle="1" w:styleId="CommentTextChar">
    <w:name w:val="Comment Text Char"/>
    <w:basedOn w:val="DefaultParagraphFont"/>
    <w:link w:val="CommentText"/>
    <w:uiPriority w:val="99"/>
    <w:semiHidden/>
    <w:rsid w:val="00C752D7"/>
    <w:rPr>
      <w:sz w:val="20"/>
      <w:szCs w:val="20"/>
    </w:rPr>
  </w:style>
  <w:style w:type="paragraph" w:styleId="CommentSubject">
    <w:name w:val="annotation subject"/>
    <w:basedOn w:val="CommentText"/>
    <w:next w:val="CommentText"/>
    <w:link w:val="CommentSubjectChar"/>
    <w:uiPriority w:val="99"/>
    <w:semiHidden/>
    <w:unhideWhenUsed/>
    <w:rsid w:val="00C752D7"/>
    <w:rPr>
      <w:b/>
      <w:bCs/>
    </w:rPr>
  </w:style>
  <w:style w:type="character" w:customStyle="1" w:styleId="CommentSubjectChar">
    <w:name w:val="Comment Subject Char"/>
    <w:basedOn w:val="CommentTextChar"/>
    <w:link w:val="CommentSubject"/>
    <w:uiPriority w:val="99"/>
    <w:semiHidden/>
    <w:rsid w:val="00C752D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ealingpathclinic.com/nutritional-therapy/for-practitio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480FA-954E-4817-A07A-00A47E10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Anja Middelveld</cp:lastModifiedBy>
  <cp:revision>3</cp:revision>
  <dcterms:created xsi:type="dcterms:W3CDTF">2012-06-21T17:55:00Z</dcterms:created>
  <dcterms:modified xsi:type="dcterms:W3CDTF">2012-06-21T17:56:00Z</dcterms:modified>
</cp:coreProperties>
</file>